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7EC86" w14:textId="37054CCC" w:rsidR="00010B49" w:rsidRPr="00465191" w:rsidRDefault="00010B49" w:rsidP="00010B49">
      <w:pPr>
        <w:jc w:val="center"/>
        <w:rPr>
          <w:b/>
          <w:bCs/>
          <w:u w:val="single"/>
        </w:rPr>
      </w:pPr>
      <w:r w:rsidRPr="00465191">
        <w:rPr>
          <w:b/>
          <w:bCs/>
          <w:u w:val="single"/>
        </w:rPr>
        <w:t>Chapter 3 Problems</w:t>
      </w:r>
    </w:p>
    <w:p w14:paraId="4FB2B26C" w14:textId="1573AE95" w:rsidR="00010B49" w:rsidRPr="009C01D7" w:rsidRDefault="00010B49"/>
    <w:p w14:paraId="0ACF762D" w14:textId="40BA090B" w:rsidR="00010B49" w:rsidRPr="009C01D7" w:rsidRDefault="00822F49" w:rsidP="00010B49">
      <w:r w:rsidRPr="009C01D7">
        <w:rPr>
          <w:b/>
          <w:bCs/>
        </w:rPr>
        <w:t>Scenario 1:</w:t>
      </w:r>
      <w:r w:rsidRPr="009C01D7">
        <w:t xml:space="preserve"> </w:t>
      </w:r>
      <w:r w:rsidR="00010B49" w:rsidRPr="009C01D7">
        <w:t xml:space="preserve">The American Community Survey (ACS) is an ongoing survey that provides vital information on a yearly basis about the United States and its people. Information from the survey helps to determine where federal and state funds are distributed each year. Suppose that researchers were interested in the proportion of people who are employed that are looking for work elsewhere. Out of 83,922 employed respondents, 14,804 of them were actively looking for work. One such research question is as follows, “Are more than 15% of employed Americans looking for work?” </w:t>
      </w:r>
    </w:p>
    <w:p w14:paraId="3CE08CC9" w14:textId="0D85BCE3" w:rsidR="00010B49" w:rsidRPr="009C01D7" w:rsidRDefault="00010B49" w:rsidP="00010B49"/>
    <w:p w14:paraId="4724F59F" w14:textId="64E6EE6D" w:rsidR="00010B49" w:rsidRPr="009C01D7" w:rsidRDefault="008C0E38" w:rsidP="00010B49">
      <w:pPr>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m:t>
          </m:r>
          <m:r>
            <m:rPr>
              <m:sty m:val="p"/>
            </m:rPr>
            <w:rPr>
              <w:rFonts w:ascii="Cambria Math" w:hAnsi="Cambria Math"/>
            </w:rPr>
            <m:t>π</m:t>
          </m:r>
          <m:r>
            <w:rPr>
              <w:rFonts w:ascii="Cambria Math" w:hAnsi="Cambria Math"/>
            </w:rPr>
            <m:t>=0.15</m:t>
          </m:r>
          <m:r>
            <m:rPr>
              <m:sty m:val="p"/>
            </m:rPr>
            <w:rPr>
              <w:rFonts w:ascii="Cambria Math" w:hAnsi="Cambria Math"/>
            </w:rPr>
            <w:br/>
          </m:r>
        </m:oMath>
        <m:oMath>
          <m:sSub>
            <m:sSubPr>
              <m:ctrlPr>
                <w:rPr>
                  <w:rFonts w:ascii="Cambria Math" w:eastAsiaTheme="minorEastAsia" w:hAnsi="Cambria Math"/>
                  <w:i/>
                </w:rPr>
              </m:ctrlPr>
            </m:sSubPr>
            <m:e>
              <m:r>
                <w:rPr>
                  <w:rFonts w:ascii="Cambria Math" w:eastAsiaTheme="minorEastAsia" w:hAnsi="Cambria Math"/>
                </w:rPr>
                <m:t>H</m:t>
              </m:r>
            </m:e>
            <m:sub>
              <m:r>
                <w:rPr>
                  <w:rFonts w:ascii="Cambria Math" w:eastAsiaTheme="minorEastAsia" w:hAnsi="Cambria Math"/>
                </w:rPr>
                <m:t>A</m:t>
              </m:r>
            </m:sub>
          </m:sSub>
          <m:r>
            <w:rPr>
              <w:rFonts w:ascii="Cambria Math" w:eastAsiaTheme="minorEastAsia" w:hAnsi="Cambria Math"/>
            </w:rPr>
            <m:t>:</m:t>
          </m:r>
          <m:r>
            <m:rPr>
              <m:sty m:val="p"/>
            </m:rPr>
            <w:rPr>
              <w:rFonts w:ascii="Cambria Math" w:eastAsiaTheme="minorEastAsia" w:hAnsi="Cambria Math"/>
            </w:rPr>
            <m:t>π</m:t>
          </m:r>
          <m:r>
            <w:rPr>
              <w:rFonts w:ascii="Cambria Math" w:eastAsiaTheme="minorEastAsia" w:hAnsi="Cambria Math"/>
            </w:rPr>
            <m:t>&gt;0.15</m:t>
          </m:r>
        </m:oMath>
      </m:oMathPara>
    </w:p>
    <w:p w14:paraId="4B74831F" w14:textId="4FD71234" w:rsidR="00010B49" w:rsidRPr="009C01D7" w:rsidRDefault="00010B49" w:rsidP="00010B49">
      <w:pPr>
        <w:rPr>
          <w:rFonts w:eastAsiaTheme="minorEastAsia"/>
        </w:rPr>
      </w:pPr>
    </w:p>
    <w:p w14:paraId="08E23BD9" w14:textId="2DB5AFDC" w:rsidR="00010B49" w:rsidRPr="009C01D7" w:rsidRDefault="00010B49" w:rsidP="00010B49">
      <w:pPr>
        <w:rPr>
          <w:rFonts w:eastAsiaTheme="minorEastAsia"/>
        </w:rPr>
      </w:pPr>
      <w:r w:rsidRPr="009C01D7">
        <w:rPr>
          <w:rFonts w:eastAsiaTheme="minorEastAsia"/>
        </w:rPr>
        <w:t>Where π is the long run proportion of employed Americans who are looking for work.</w:t>
      </w:r>
    </w:p>
    <w:p w14:paraId="79B356CE" w14:textId="4E7D6889" w:rsidR="00010B49" w:rsidRPr="009C01D7" w:rsidRDefault="00010B49"/>
    <w:p w14:paraId="066C578A" w14:textId="03B0EF2A" w:rsidR="00010B49" w:rsidRPr="009C01D7" w:rsidRDefault="00010B49" w:rsidP="00010B49">
      <w:pPr>
        <w:pStyle w:val="ListParagraph"/>
        <w:numPr>
          <w:ilvl w:val="0"/>
          <w:numId w:val="2"/>
        </w:numPr>
      </w:pPr>
      <w:r w:rsidRPr="009C01D7">
        <w:t>Using the theory approach, calculate the standardized statistic.</w:t>
      </w:r>
    </w:p>
    <w:p w14:paraId="6154A5BF" w14:textId="76C6BD62" w:rsidR="00074414" w:rsidRDefault="00074414" w:rsidP="00010B49"/>
    <w:p w14:paraId="415C5A9A" w14:textId="77777777" w:rsidR="00074414" w:rsidRPr="009C01D7" w:rsidRDefault="00074414" w:rsidP="00010B49"/>
    <w:p w14:paraId="01D16719" w14:textId="596CD64A" w:rsidR="00010B49" w:rsidRPr="009C01D7" w:rsidRDefault="00010B49" w:rsidP="00010B49"/>
    <w:p w14:paraId="3F65B52B" w14:textId="40CB05DC" w:rsidR="00010B49" w:rsidRPr="009C01D7" w:rsidRDefault="00010B49" w:rsidP="00010B49">
      <w:pPr>
        <w:pStyle w:val="ListParagraph"/>
        <w:numPr>
          <w:ilvl w:val="0"/>
          <w:numId w:val="2"/>
        </w:numPr>
      </w:pPr>
      <w:r w:rsidRPr="009C01D7">
        <w:t>From your standardized statistic, do you reject or fail to reject t</w:t>
      </w:r>
      <w:r w:rsidR="00822F49" w:rsidRPr="009C01D7">
        <w:t>he null hypothesis?</w:t>
      </w:r>
    </w:p>
    <w:p w14:paraId="347E0097" w14:textId="07677073" w:rsidR="00822F49" w:rsidRDefault="00822F49" w:rsidP="00822F49"/>
    <w:p w14:paraId="26519A03" w14:textId="55E3F0A2" w:rsidR="00074414" w:rsidRPr="00074414" w:rsidRDefault="00074414" w:rsidP="00074414">
      <w:pPr>
        <w:jc w:val="center"/>
        <w:rPr>
          <w:i/>
          <w:iCs/>
        </w:rPr>
      </w:pPr>
      <w:r w:rsidRPr="00074414">
        <w:rPr>
          <w:i/>
          <w:iCs/>
        </w:rPr>
        <w:t>(Reject / Fail to Reject)</w:t>
      </w:r>
    </w:p>
    <w:p w14:paraId="5D2BF951" w14:textId="7B08800C" w:rsidR="00822F49" w:rsidRPr="009C01D7" w:rsidRDefault="00822F49" w:rsidP="00822F49"/>
    <w:p w14:paraId="10255495" w14:textId="68FB5010" w:rsidR="00822F49" w:rsidRPr="009C01D7" w:rsidRDefault="00822F49" w:rsidP="00822F49">
      <w:pPr>
        <w:pStyle w:val="ListParagraph"/>
        <w:numPr>
          <w:ilvl w:val="0"/>
          <w:numId w:val="2"/>
        </w:numPr>
      </w:pPr>
      <w:r w:rsidRPr="009C01D7">
        <w:t>Calculate the confidence interval for this sample. Remember that the SE formula for confidence intervals is different that the SE formula you used in</w:t>
      </w:r>
      <w:r w:rsidR="00F93524">
        <w:t xml:space="preserve"> Problem</w:t>
      </w:r>
      <w:r w:rsidRPr="009C01D7">
        <w:t xml:space="preserve"> (1). </w:t>
      </w:r>
    </w:p>
    <w:p w14:paraId="2764EC80" w14:textId="531D1347" w:rsidR="00822F49" w:rsidRPr="009C01D7" w:rsidRDefault="00822F49" w:rsidP="00822F49"/>
    <w:p w14:paraId="39B402CE" w14:textId="271B9B98" w:rsidR="00822F49" w:rsidRDefault="00822F49" w:rsidP="00822F49"/>
    <w:p w14:paraId="692CCD24" w14:textId="77777777" w:rsidR="00074414" w:rsidRPr="009C01D7" w:rsidRDefault="00074414" w:rsidP="00822F49"/>
    <w:p w14:paraId="2A5BBAAF" w14:textId="6C21211B" w:rsidR="00822F49" w:rsidRPr="009C01D7" w:rsidRDefault="00822F49" w:rsidP="00822F49">
      <w:pPr>
        <w:pStyle w:val="ListParagraph"/>
        <w:numPr>
          <w:ilvl w:val="0"/>
          <w:numId w:val="2"/>
        </w:numPr>
      </w:pPr>
      <w:r w:rsidRPr="009C01D7">
        <w:t>What is the interpretation of this confidence interval in the context of the scenario?</w:t>
      </w:r>
    </w:p>
    <w:p w14:paraId="4DFFE7F8" w14:textId="66481E5E" w:rsidR="00822F49" w:rsidRPr="009C01D7" w:rsidRDefault="00822F49" w:rsidP="00822F49"/>
    <w:p w14:paraId="77C1DE3A" w14:textId="39832CDE" w:rsidR="00822F49" w:rsidRDefault="00822F49" w:rsidP="00822F49"/>
    <w:p w14:paraId="785D1C82" w14:textId="77777777" w:rsidR="00074414" w:rsidRPr="009C01D7" w:rsidRDefault="00074414" w:rsidP="00822F49"/>
    <w:p w14:paraId="7305D97D" w14:textId="24EF0AEC" w:rsidR="00822F49" w:rsidRPr="009C01D7" w:rsidRDefault="00822F49" w:rsidP="00822F49">
      <w:pPr>
        <w:pStyle w:val="ListParagraph"/>
        <w:numPr>
          <w:ilvl w:val="0"/>
          <w:numId w:val="2"/>
        </w:numPr>
      </w:pPr>
      <w:r w:rsidRPr="009C01D7">
        <w:t>From your confidence interval, do you reject or fail to reject the null hypothesis? Why?</w:t>
      </w:r>
    </w:p>
    <w:p w14:paraId="0182C1E6" w14:textId="00895929" w:rsidR="00822F49" w:rsidRDefault="00822F49" w:rsidP="00822F49"/>
    <w:p w14:paraId="302E3D1B" w14:textId="219A591D" w:rsidR="00465191" w:rsidRDefault="00465191" w:rsidP="00822F49"/>
    <w:p w14:paraId="39597FA8" w14:textId="77777777" w:rsidR="00074414" w:rsidRPr="009C01D7" w:rsidRDefault="00074414" w:rsidP="00822F49"/>
    <w:p w14:paraId="388B47DA" w14:textId="26453840" w:rsidR="00822F49" w:rsidRPr="009C01D7" w:rsidRDefault="00822F49" w:rsidP="00822F49">
      <w:pPr>
        <w:pStyle w:val="ListParagraph"/>
        <w:numPr>
          <w:ilvl w:val="0"/>
          <w:numId w:val="2"/>
        </w:numPr>
      </w:pPr>
      <w:r w:rsidRPr="009C01D7">
        <w:t>Write a conclusion for the research question using the context of the scenario.</w:t>
      </w:r>
    </w:p>
    <w:p w14:paraId="314D3B77" w14:textId="77777777" w:rsidR="00822F49" w:rsidRPr="009C01D7" w:rsidRDefault="00822F49" w:rsidP="00822F49">
      <w:pPr>
        <w:pStyle w:val="ListParagraph"/>
      </w:pPr>
    </w:p>
    <w:p w14:paraId="488BABDE" w14:textId="17943204" w:rsidR="00822F49" w:rsidRDefault="00822F49" w:rsidP="00822F49"/>
    <w:p w14:paraId="73A8555F" w14:textId="77777777" w:rsidR="00074414" w:rsidRPr="009C01D7" w:rsidRDefault="00074414" w:rsidP="00822F49"/>
    <w:p w14:paraId="733529DC" w14:textId="5993D661" w:rsidR="00074414" w:rsidRDefault="00074414">
      <w:pPr>
        <w:rPr>
          <w:b/>
          <w:bCs/>
        </w:rPr>
      </w:pPr>
      <w:r>
        <w:rPr>
          <w:b/>
          <w:bCs/>
        </w:rPr>
        <w:br w:type="page"/>
      </w:r>
    </w:p>
    <w:p w14:paraId="29B1EBDE" w14:textId="069C4672" w:rsidR="00822F49" w:rsidRDefault="009C01D7" w:rsidP="00822F49">
      <w:r w:rsidRPr="009C01D7">
        <w:rPr>
          <w:b/>
          <w:bCs/>
        </w:rPr>
        <w:lastRenderedPageBreak/>
        <w:t>Scenario 2:</w:t>
      </w:r>
      <w:r>
        <w:t xml:space="preserve"> </w:t>
      </w:r>
      <w:r w:rsidRPr="00610ED4">
        <w:t>The National Health Interview Survey</w:t>
      </w:r>
      <w:r>
        <w:t xml:space="preserve"> (NHIS)</w:t>
      </w:r>
      <w:r w:rsidRPr="00610ED4">
        <w:t xml:space="preserve"> is a survey collecting information on the health, health care access, and health behaviors of</w:t>
      </w:r>
      <w:r>
        <w:t xml:space="preserve"> United States citizens. One question on the 2018 survey asked the respondents how many hours of sleep they usually get per night. The summary statistics for </w:t>
      </w:r>
      <w:r w:rsidR="00465191">
        <w:t xml:space="preserve">a similar study </w:t>
      </w:r>
      <w:r>
        <w:t>are below. You may assume that the data was not strongly skewed. The research question of interest is as follows, “Is the amount of sleep that Americans get different than the typical 8 hours.”</w:t>
      </w:r>
    </w:p>
    <w:p w14:paraId="1F07C938" w14:textId="08BF2A3D" w:rsidR="009C01D7" w:rsidRDefault="009C01D7" w:rsidP="00822F49"/>
    <w:tbl>
      <w:tblPr>
        <w:tblStyle w:val="TableGrid"/>
        <w:tblW w:w="0" w:type="auto"/>
        <w:jc w:val="center"/>
        <w:tblLook w:val="04A0" w:firstRow="1" w:lastRow="0" w:firstColumn="1" w:lastColumn="0" w:noHBand="0" w:noVBand="1"/>
      </w:tblPr>
      <w:tblGrid>
        <w:gridCol w:w="1075"/>
        <w:gridCol w:w="1440"/>
        <w:gridCol w:w="1512"/>
      </w:tblGrid>
      <w:tr w:rsidR="009C01D7" w14:paraId="4A92EA07" w14:textId="77777777" w:rsidTr="00465191">
        <w:trPr>
          <w:jc w:val="center"/>
        </w:trPr>
        <w:tc>
          <w:tcPr>
            <w:tcW w:w="1075" w:type="dxa"/>
            <w:vAlign w:val="center"/>
          </w:tcPr>
          <w:p w14:paraId="0585BA7C" w14:textId="77777777" w:rsidR="009C01D7" w:rsidRPr="000B126E" w:rsidRDefault="009C01D7" w:rsidP="008C5C1C">
            <w:pPr>
              <w:jc w:val="center"/>
              <w:rPr>
                <w:b/>
                <w:bCs/>
              </w:rPr>
            </w:pPr>
            <w:r w:rsidRPr="000B126E">
              <w:rPr>
                <w:b/>
                <w:bCs/>
              </w:rPr>
              <w:t>Mean</w:t>
            </w:r>
          </w:p>
        </w:tc>
        <w:tc>
          <w:tcPr>
            <w:tcW w:w="1440" w:type="dxa"/>
            <w:vAlign w:val="center"/>
          </w:tcPr>
          <w:p w14:paraId="764FEC6D" w14:textId="77777777" w:rsidR="009C01D7" w:rsidRPr="000B126E" w:rsidRDefault="009C01D7" w:rsidP="008C5C1C">
            <w:pPr>
              <w:jc w:val="center"/>
              <w:rPr>
                <w:b/>
                <w:bCs/>
              </w:rPr>
            </w:pPr>
            <w:r w:rsidRPr="000B126E">
              <w:rPr>
                <w:b/>
                <w:bCs/>
              </w:rPr>
              <w:t>Standard Deviation</w:t>
            </w:r>
          </w:p>
        </w:tc>
        <w:tc>
          <w:tcPr>
            <w:tcW w:w="1512" w:type="dxa"/>
          </w:tcPr>
          <w:p w14:paraId="732E1971" w14:textId="77777777" w:rsidR="009C01D7" w:rsidRPr="000B126E" w:rsidRDefault="009C01D7" w:rsidP="008C5C1C">
            <w:pPr>
              <w:jc w:val="center"/>
              <w:rPr>
                <w:b/>
                <w:bCs/>
              </w:rPr>
            </w:pPr>
            <w:r>
              <w:rPr>
                <w:b/>
                <w:bCs/>
              </w:rPr>
              <w:t>Number of Respondents</w:t>
            </w:r>
          </w:p>
        </w:tc>
      </w:tr>
      <w:tr w:rsidR="009C01D7" w14:paraId="5D16D752" w14:textId="77777777" w:rsidTr="00465191">
        <w:trPr>
          <w:jc w:val="center"/>
        </w:trPr>
        <w:tc>
          <w:tcPr>
            <w:tcW w:w="1075" w:type="dxa"/>
            <w:vAlign w:val="center"/>
          </w:tcPr>
          <w:p w14:paraId="0128F0A1" w14:textId="71590E5F" w:rsidR="009C01D7" w:rsidRDefault="009C01D7" w:rsidP="008C5C1C">
            <w:pPr>
              <w:jc w:val="center"/>
            </w:pPr>
            <w:r>
              <w:t>7.</w:t>
            </w:r>
            <w:r w:rsidR="00465191">
              <w:t>8</w:t>
            </w:r>
          </w:p>
        </w:tc>
        <w:tc>
          <w:tcPr>
            <w:tcW w:w="1440" w:type="dxa"/>
            <w:vAlign w:val="center"/>
          </w:tcPr>
          <w:p w14:paraId="1AA3FB0D" w14:textId="2C2284BD" w:rsidR="009C01D7" w:rsidRDefault="009C01D7" w:rsidP="008C5C1C">
            <w:pPr>
              <w:jc w:val="center"/>
            </w:pPr>
            <w:r>
              <w:t>2.3</w:t>
            </w:r>
          </w:p>
        </w:tc>
        <w:tc>
          <w:tcPr>
            <w:tcW w:w="1512" w:type="dxa"/>
          </w:tcPr>
          <w:p w14:paraId="1FE2DBCC" w14:textId="45BB61CF" w:rsidR="009C01D7" w:rsidRDefault="009C01D7" w:rsidP="008C5C1C">
            <w:pPr>
              <w:jc w:val="center"/>
            </w:pPr>
            <w:r>
              <w:t>2</w:t>
            </w:r>
            <w:r w:rsidR="00465191">
              <w:t>00</w:t>
            </w:r>
          </w:p>
        </w:tc>
      </w:tr>
    </w:tbl>
    <w:p w14:paraId="54898099" w14:textId="77777777" w:rsidR="004B2022" w:rsidRPr="004B2022" w:rsidRDefault="004B2022" w:rsidP="00465191">
      <w:pPr>
        <w:pStyle w:val="ListParagraph"/>
        <w:rPr>
          <w:rFonts w:eastAsiaTheme="minorEastAsia"/>
        </w:rPr>
      </w:pPr>
    </w:p>
    <w:p w14:paraId="14F512C6" w14:textId="6538F12F" w:rsidR="00465191" w:rsidRPr="00465191" w:rsidRDefault="008C0E38" w:rsidP="00465191">
      <w:pPr>
        <w:pStyle w:val="ListParagraph"/>
        <w:rPr>
          <w:rFonts w:eastAsiaTheme="minorEastAsia"/>
        </w:rPr>
      </w:pPr>
      <m:oMathPara>
        <m:oMath>
          <m:sSub>
            <m:sSubPr>
              <m:ctrlPr>
                <w:rPr>
                  <w:rFonts w:ascii="Cambria Math" w:hAnsi="Cambria Math"/>
                  <w:i/>
                </w:rPr>
              </m:ctrlPr>
            </m:sSubPr>
            <m:e>
              <m:r>
                <w:rPr>
                  <w:rFonts w:ascii="Cambria Math" w:hAnsi="Cambria Math"/>
                </w:rPr>
                <m:t>H</m:t>
              </m:r>
            </m:e>
            <m:sub>
              <m:r>
                <w:rPr>
                  <w:rFonts w:ascii="Cambria Math" w:hAnsi="Cambria Math"/>
                </w:rPr>
                <m:t>0</m:t>
              </m:r>
            </m:sub>
          </m:sSub>
          <m:r>
            <w:rPr>
              <w:rFonts w:ascii="Cambria Math" w:hAnsi="Cambria Math"/>
            </w:rPr>
            <m:t>:μ=8</m:t>
          </m:r>
          <m:r>
            <m:rPr>
              <m:sty m:val="p"/>
            </m:rPr>
            <w:rPr>
              <w:rFonts w:ascii="Cambria Math" w:hAnsi="Cambria Math"/>
            </w:rPr>
            <w:br/>
          </m:r>
        </m:oMath>
        <m:oMath>
          <m:sSub>
            <m:sSubPr>
              <m:ctrlPr>
                <w:rPr>
                  <w:rFonts w:ascii="Cambria Math" w:hAnsi="Cambria Math"/>
                  <w:i/>
                </w:rPr>
              </m:ctrlPr>
            </m:sSubPr>
            <m:e>
              <m:r>
                <w:rPr>
                  <w:rFonts w:ascii="Cambria Math" w:hAnsi="Cambria Math"/>
                </w:rPr>
                <m:t>H</m:t>
              </m:r>
            </m:e>
            <m:sub>
              <m:r>
                <w:rPr>
                  <w:rFonts w:ascii="Cambria Math" w:hAnsi="Cambria Math"/>
                </w:rPr>
                <m:t>A</m:t>
              </m:r>
            </m:sub>
          </m:sSub>
          <m:r>
            <w:rPr>
              <w:rFonts w:ascii="Cambria Math" w:hAnsi="Cambria Math"/>
            </w:rPr>
            <m:t>:μ</m:t>
          </m:r>
          <m:r>
            <m:rPr>
              <m:sty m:val="p"/>
            </m:rPr>
            <w:rPr>
              <w:rFonts w:ascii="Cambria Math" w:hAnsi="Cambria Math"/>
            </w:rPr>
            <m:t>≠</m:t>
          </m:r>
          <m:r>
            <w:rPr>
              <w:rFonts w:ascii="Cambria Math" w:hAnsi="Cambria Math"/>
            </w:rPr>
            <m:t>8</m:t>
          </m:r>
        </m:oMath>
      </m:oMathPara>
    </w:p>
    <w:p w14:paraId="63A70E8E" w14:textId="1AE64284" w:rsidR="00465191" w:rsidRDefault="00465191" w:rsidP="00465191">
      <w:pPr>
        <w:pStyle w:val="ListParagraph"/>
      </w:pPr>
    </w:p>
    <w:p w14:paraId="0E928F22" w14:textId="77777777" w:rsidR="00465191" w:rsidRDefault="00465191" w:rsidP="00465191">
      <w:pPr>
        <w:pStyle w:val="ListParagraph"/>
      </w:pPr>
    </w:p>
    <w:p w14:paraId="5AEF086F" w14:textId="1AA1C5A9" w:rsidR="00465191" w:rsidRPr="009C01D7" w:rsidRDefault="00465191" w:rsidP="00465191">
      <w:pPr>
        <w:pStyle w:val="ListParagraph"/>
        <w:numPr>
          <w:ilvl w:val="0"/>
          <w:numId w:val="3"/>
        </w:numPr>
      </w:pPr>
      <w:r w:rsidRPr="009C01D7">
        <w:t>Using the theory approach, calculate the standardized statistic.</w:t>
      </w:r>
    </w:p>
    <w:p w14:paraId="1F236165" w14:textId="77777777" w:rsidR="00465191" w:rsidRPr="009C01D7" w:rsidRDefault="00465191" w:rsidP="00465191"/>
    <w:p w14:paraId="2B5C15B7" w14:textId="77777777" w:rsidR="00465191" w:rsidRPr="009C01D7" w:rsidRDefault="00465191" w:rsidP="00465191"/>
    <w:p w14:paraId="06B9E5E6" w14:textId="096E0A7E" w:rsidR="00465191" w:rsidRDefault="00465191" w:rsidP="00465191">
      <w:pPr>
        <w:pStyle w:val="ListParagraph"/>
        <w:numPr>
          <w:ilvl w:val="0"/>
          <w:numId w:val="3"/>
        </w:numPr>
      </w:pPr>
      <w:r w:rsidRPr="009C01D7">
        <w:t>From your standardized statistic, do you reject or fail to reject the null hypothesis?</w:t>
      </w:r>
    </w:p>
    <w:p w14:paraId="5D952A96" w14:textId="7FD69364" w:rsidR="004B2022" w:rsidRDefault="004B2022" w:rsidP="004B2022"/>
    <w:p w14:paraId="24B568EC" w14:textId="7DA95BF0" w:rsidR="00465191" w:rsidRPr="004B2022" w:rsidRDefault="004B2022" w:rsidP="004B2022">
      <w:pPr>
        <w:jc w:val="center"/>
        <w:rPr>
          <w:i/>
          <w:iCs/>
        </w:rPr>
      </w:pPr>
      <w:r w:rsidRPr="00074414">
        <w:rPr>
          <w:i/>
          <w:iCs/>
        </w:rPr>
        <w:t>(Reject / Fail to Reject)</w:t>
      </w:r>
    </w:p>
    <w:p w14:paraId="5E86DA55" w14:textId="77777777" w:rsidR="00465191" w:rsidRPr="009C01D7" w:rsidRDefault="00465191" w:rsidP="00465191"/>
    <w:p w14:paraId="7672DC59" w14:textId="62C42A90" w:rsidR="00465191" w:rsidRPr="009C01D7" w:rsidRDefault="00465191" w:rsidP="00465191">
      <w:pPr>
        <w:pStyle w:val="ListParagraph"/>
        <w:numPr>
          <w:ilvl w:val="0"/>
          <w:numId w:val="3"/>
        </w:numPr>
      </w:pPr>
      <w:r w:rsidRPr="009C01D7">
        <w:t xml:space="preserve">Calculate the confidence interval for this sample. </w:t>
      </w:r>
    </w:p>
    <w:p w14:paraId="2F7C2AA2" w14:textId="77777777" w:rsidR="00465191" w:rsidRPr="009C01D7" w:rsidRDefault="00465191" w:rsidP="00465191"/>
    <w:p w14:paraId="497C5CB2" w14:textId="77777777" w:rsidR="00465191" w:rsidRPr="009C01D7" w:rsidRDefault="00465191" w:rsidP="00465191"/>
    <w:p w14:paraId="42FCFC52" w14:textId="77777777" w:rsidR="00465191" w:rsidRPr="009C01D7" w:rsidRDefault="00465191" w:rsidP="00465191">
      <w:pPr>
        <w:pStyle w:val="ListParagraph"/>
        <w:numPr>
          <w:ilvl w:val="0"/>
          <w:numId w:val="3"/>
        </w:numPr>
      </w:pPr>
      <w:r w:rsidRPr="009C01D7">
        <w:t>What is the interpretation of this confidence interval in the context of the scenario?</w:t>
      </w:r>
    </w:p>
    <w:p w14:paraId="7E689F97" w14:textId="77777777" w:rsidR="00465191" w:rsidRPr="009C01D7" w:rsidRDefault="00465191" w:rsidP="00465191"/>
    <w:p w14:paraId="0EBF60D7" w14:textId="77777777" w:rsidR="00465191" w:rsidRPr="009C01D7" w:rsidRDefault="00465191" w:rsidP="00465191"/>
    <w:p w14:paraId="5EF2CAAE" w14:textId="77777777" w:rsidR="00465191" w:rsidRPr="009C01D7" w:rsidRDefault="00465191" w:rsidP="00465191">
      <w:pPr>
        <w:pStyle w:val="ListParagraph"/>
        <w:numPr>
          <w:ilvl w:val="0"/>
          <w:numId w:val="3"/>
        </w:numPr>
      </w:pPr>
      <w:r w:rsidRPr="009C01D7">
        <w:t>From your confidence interval, do you reject or fail to reject the null hypothesis? Why?</w:t>
      </w:r>
    </w:p>
    <w:p w14:paraId="2356665B" w14:textId="77777777" w:rsidR="00465191" w:rsidRDefault="00465191" w:rsidP="00465191"/>
    <w:p w14:paraId="44A16F2D" w14:textId="77777777" w:rsidR="00465191" w:rsidRPr="009C01D7" w:rsidRDefault="00465191" w:rsidP="00465191"/>
    <w:p w14:paraId="0032DB15" w14:textId="77777777" w:rsidR="00465191" w:rsidRPr="009C01D7" w:rsidRDefault="00465191" w:rsidP="00465191">
      <w:pPr>
        <w:pStyle w:val="ListParagraph"/>
        <w:numPr>
          <w:ilvl w:val="0"/>
          <w:numId w:val="3"/>
        </w:numPr>
      </w:pPr>
      <w:r w:rsidRPr="009C01D7">
        <w:t>Write a conclusion for the research question using the context of the scenario.</w:t>
      </w:r>
    </w:p>
    <w:p w14:paraId="28C415D1" w14:textId="77777777" w:rsidR="009C01D7" w:rsidRPr="009C01D7" w:rsidRDefault="009C01D7" w:rsidP="00822F49"/>
    <w:sectPr w:rsidR="009C01D7" w:rsidRPr="009C01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A2889"/>
    <w:multiLevelType w:val="hybridMultilevel"/>
    <w:tmpl w:val="35209E78"/>
    <w:lvl w:ilvl="0" w:tplc="FB46698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B101895"/>
    <w:multiLevelType w:val="hybridMultilevel"/>
    <w:tmpl w:val="9DAE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2613599"/>
    <w:multiLevelType w:val="hybridMultilevel"/>
    <w:tmpl w:val="35209E78"/>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051761020">
    <w:abstractNumId w:val="1"/>
  </w:num>
  <w:num w:numId="2" w16cid:durableId="1952668211">
    <w:abstractNumId w:val="0"/>
  </w:num>
  <w:num w:numId="3" w16cid:durableId="9193698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B49"/>
    <w:rsid w:val="00010B49"/>
    <w:rsid w:val="00074414"/>
    <w:rsid w:val="003876A6"/>
    <w:rsid w:val="00465191"/>
    <w:rsid w:val="004B2022"/>
    <w:rsid w:val="004C3E1F"/>
    <w:rsid w:val="00822F49"/>
    <w:rsid w:val="008C0E38"/>
    <w:rsid w:val="009C01D7"/>
    <w:rsid w:val="00AF4157"/>
    <w:rsid w:val="00F935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131544D"/>
  <w15:chartTrackingRefBased/>
  <w15:docId w15:val="{3A62D924-8CAE-524C-88E0-A003C182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0B49"/>
    <w:pPr>
      <w:ind w:left="720"/>
      <w:contextualSpacing/>
    </w:pPr>
  </w:style>
  <w:style w:type="character" w:styleId="PlaceholderText">
    <w:name w:val="Placeholder Text"/>
    <w:basedOn w:val="DefaultParagraphFont"/>
    <w:uiPriority w:val="99"/>
    <w:semiHidden/>
    <w:rsid w:val="00010B49"/>
    <w:rPr>
      <w:color w:val="808080"/>
    </w:rPr>
  </w:style>
  <w:style w:type="table" w:styleId="TableGrid">
    <w:name w:val="Table Grid"/>
    <w:basedOn w:val="TableNormal"/>
    <w:uiPriority w:val="39"/>
    <w:rsid w:val="009C0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Wiederich</dc:creator>
  <cp:keywords/>
  <dc:description/>
  <cp:lastModifiedBy>Tyler Wiederich</cp:lastModifiedBy>
  <cp:revision>2</cp:revision>
  <dcterms:created xsi:type="dcterms:W3CDTF">2022-07-21T04:42:00Z</dcterms:created>
  <dcterms:modified xsi:type="dcterms:W3CDTF">2022-07-21T04:42:00Z</dcterms:modified>
</cp:coreProperties>
</file>